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1AC7" w14:textId="77777777" w:rsidR="00D34209" w:rsidRDefault="00F10723">
      <w:pPr>
        <w:spacing w:line="276" w:lineRule="auto"/>
        <w:jc w:val="center"/>
        <w:rPr>
          <w:rFonts w:ascii="Arial" w:eastAsia="Arial" w:hAnsi="Arial" w:cs="Arial"/>
          <w:color w:val="050505"/>
          <w:sz w:val="22"/>
          <w:szCs w:val="22"/>
          <w:highlight w:val="white"/>
        </w:rPr>
      </w:pPr>
      <w:r>
        <w:rPr>
          <w:rFonts w:ascii="Arial" w:eastAsia="Arial" w:hAnsi="Arial" w:cs="Arial"/>
          <w:b/>
          <w:i/>
          <w:color w:val="050505"/>
          <w:highlight w:val="white"/>
        </w:rPr>
        <w:t>Jungala Aqua Experience</w:t>
      </w:r>
      <w:r>
        <w:rPr>
          <w:rFonts w:ascii="Arial" w:eastAsia="Arial" w:hAnsi="Arial" w:cs="Arial"/>
          <w:b/>
          <w:color w:val="050505"/>
          <w:highlight w:val="white"/>
        </w:rPr>
        <w:t>, el oasis acuático de Grupo Vidanta en Riviera Maya</w:t>
      </w:r>
    </w:p>
    <w:p w14:paraId="33C02746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50505"/>
          <w:sz w:val="22"/>
          <w:szCs w:val="22"/>
          <w:highlight w:val="white"/>
        </w:rPr>
      </w:pPr>
    </w:p>
    <w:p w14:paraId="6DAF803E" w14:textId="77777777" w:rsidR="00D34209" w:rsidRDefault="00F10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50505"/>
          <w:sz w:val="22"/>
          <w:szCs w:val="22"/>
          <w:highlight w:val="white"/>
        </w:rPr>
      </w:pP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De martes a domingo,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>Grupo Vidanta</w:t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 ofrece una experiencia con atracciones y amenidades de clase mundial con toboganes de 20 metros de altura, tratamientos personalizados de spa </w:t>
      </w:r>
      <w:r>
        <w:rPr>
          <w:rFonts w:ascii="Arial" w:eastAsia="Arial" w:hAnsi="Arial" w:cs="Arial"/>
          <w:sz w:val="22"/>
          <w:szCs w:val="22"/>
        </w:rPr>
        <w:t xml:space="preserve">y 6 increíbles restaurantes </w:t>
      </w:r>
      <w:r>
        <w:rPr>
          <w:rFonts w:ascii="Arial" w:eastAsia="Arial" w:hAnsi="Arial" w:cs="Arial"/>
          <w:color w:val="0A0A0A"/>
          <w:sz w:val="22"/>
          <w:szCs w:val="22"/>
        </w:rPr>
        <w:t xml:space="preserve">para disfrutar de alimentos gourmet y bebidas refrescantes. </w:t>
      </w:r>
    </w:p>
    <w:p w14:paraId="00D7C63C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50505"/>
          <w:sz w:val="22"/>
          <w:szCs w:val="22"/>
          <w:highlight w:val="white"/>
        </w:rPr>
      </w:pPr>
    </w:p>
    <w:p w14:paraId="70DC9B13" w14:textId="3131BB03" w:rsidR="00D34209" w:rsidRDefault="00F10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50505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A0A0A"/>
          <w:sz w:val="22"/>
          <w:szCs w:val="22"/>
        </w:rPr>
        <w:t xml:space="preserve">Riviera Maya, Quintana </w:t>
      </w:r>
      <w:r>
        <w:rPr>
          <w:rFonts w:ascii="Arial" w:eastAsia="Arial" w:hAnsi="Arial" w:cs="Arial"/>
          <w:b/>
          <w:color w:val="0A0A0A"/>
          <w:sz w:val="22"/>
          <w:szCs w:val="22"/>
        </w:rPr>
        <w:t xml:space="preserve">Roo, a </w:t>
      </w:r>
      <w:r w:rsidR="00DD3198">
        <w:rPr>
          <w:rFonts w:ascii="Arial" w:eastAsia="Arial" w:hAnsi="Arial" w:cs="Arial"/>
          <w:b/>
          <w:color w:val="0A0A0A"/>
          <w:sz w:val="22"/>
          <w:szCs w:val="22"/>
        </w:rPr>
        <w:t>28</w:t>
      </w:r>
      <w:r>
        <w:rPr>
          <w:rFonts w:ascii="Arial" w:eastAsia="Arial" w:hAnsi="Arial" w:cs="Arial"/>
          <w:b/>
          <w:color w:val="0A0A0A"/>
          <w:sz w:val="22"/>
          <w:szCs w:val="22"/>
        </w:rPr>
        <w:t xml:space="preserve"> de julio de 2022.- </w:t>
      </w:r>
      <w:r>
        <w:rPr>
          <w:rFonts w:ascii="Arial" w:eastAsia="Arial" w:hAnsi="Arial" w:cs="Arial"/>
          <w:b/>
          <w:i/>
          <w:color w:val="0A0A0A"/>
          <w:sz w:val="22"/>
          <w:szCs w:val="22"/>
        </w:rPr>
        <w:t>Grupo Vidanta</w:t>
      </w:r>
      <w:r>
        <w:rPr>
          <w:rFonts w:ascii="Arial" w:eastAsia="Arial" w:hAnsi="Arial" w:cs="Arial"/>
          <w:color w:val="0A0A0A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el desarrollador líder de </w:t>
      </w:r>
      <w:r>
        <w:rPr>
          <w:rFonts w:ascii="Arial" w:eastAsia="Arial" w:hAnsi="Arial" w:cs="Arial"/>
          <w:i/>
          <w:sz w:val="22"/>
          <w:szCs w:val="22"/>
        </w:rPr>
        <w:t>resorts</w:t>
      </w:r>
      <w:r>
        <w:rPr>
          <w:rFonts w:ascii="Arial" w:eastAsia="Arial" w:hAnsi="Arial" w:cs="Arial"/>
          <w:sz w:val="22"/>
          <w:szCs w:val="22"/>
        </w:rPr>
        <w:t xml:space="preserve"> e infraestructuras turísticas en México y Latinoamérica- ofrece excepcionales instalaciones, espectaculares amenidades y atracciones de clase mundial, incluyendo </w:t>
      </w:r>
      <w:r>
        <w:fldChar w:fldCharType="begin"/>
      </w:r>
      <w:r>
        <w:instrText xml:space="preserve"> HYPERLINK "http</w:instrText>
      </w:r>
      <w:r>
        <w:instrText xml:space="preserve">s://www.jungala.com/es/index.html" \h </w:instrText>
      </w:r>
      <w:r>
        <w:fldChar w:fldCharType="separate"/>
      </w:r>
      <w:r>
        <w:rPr>
          <w:rFonts w:ascii="Arial" w:eastAsia="Arial" w:hAnsi="Arial" w:cs="Arial"/>
          <w:i/>
          <w:color w:val="1155CC"/>
          <w:sz w:val="22"/>
          <w:szCs w:val="22"/>
          <w:highlight w:val="white"/>
          <w:u w:val="single"/>
        </w:rPr>
        <w:t>Jungala Aqua Experience</w:t>
      </w:r>
      <w:r>
        <w:rPr>
          <w:rFonts w:ascii="Arial" w:eastAsia="Arial" w:hAnsi="Arial" w:cs="Arial"/>
          <w:i/>
          <w:color w:val="1155CC"/>
          <w:sz w:val="22"/>
          <w:szCs w:val="22"/>
          <w:highlight w:val="white"/>
          <w:u w:val="single"/>
        </w:rPr>
        <w:fldChar w:fldCharType="end"/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, un oasis de lujo abierto al público de martes a domingo, que resulta perfecto para conmemorar la celebración de los espacios que se dedican a conjugar la diversión, con las </w:t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>actividades y los juegos acuáticos en todo el mundo.</w:t>
      </w:r>
    </w:p>
    <w:p w14:paraId="5A361958" w14:textId="77777777" w:rsidR="00D34209" w:rsidRDefault="00D34209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8772A7F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>Jungala Aqua Experience</w:t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 cuenta con diferentes espacios y servicios que tienen como objetivo ofrecer vivencias inmersivas que cubren con las expectativas de cualquiera que cruza sus puertas:</w:t>
      </w:r>
      <w:r>
        <w:rPr>
          <w:rFonts w:ascii="Arial" w:eastAsia="Arial" w:hAnsi="Arial" w:cs="Arial"/>
          <w:sz w:val="22"/>
          <w:szCs w:val="22"/>
        </w:rPr>
        <w:t xml:space="preserve"> con un servi</w:t>
      </w:r>
      <w:r>
        <w:rPr>
          <w:rFonts w:ascii="Arial" w:eastAsia="Arial" w:hAnsi="Arial" w:cs="Arial"/>
          <w:sz w:val="22"/>
          <w:szCs w:val="22"/>
        </w:rPr>
        <w:t xml:space="preserve">cio de </w:t>
      </w:r>
      <w:r>
        <w:rPr>
          <w:rFonts w:ascii="Arial" w:eastAsia="Arial" w:hAnsi="Arial" w:cs="Arial"/>
          <w:i/>
          <w:sz w:val="22"/>
          <w:szCs w:val="22"/>
        </w:rPr>
        <w:t>concierge</w:t>
      </w:r>
      <w:r>
        <w:rPr>
          <w:rFonts w:ascii="Arial" w:eastAsia="Arial" w:hAnsi="Arial" w:cs="Arial"/>
          <w:sz w:val="22"/>
          <w:szCs w:val="22"/>
        </w:rPr>
        <w:t xml:space="preserve"> que cuida cada detalle, un diseño inspirado y vinculado a la naturaleza, cabañas privadas, gastronomía de alta gama y, por supuesto, las mejores atracciones acuáticas del mundo que aseguran una inspiradora e inigualable experiencia para to</w:t>
      </w:r>
      <w:r>
        <w:rPr>
          <w:rFonts w:ascii="Arial" w:eastAsia="Arial" w:hAnsi="Arial" w:cs="Arial"/>
          <w:sz w:val="22"/>
          <w:szCs w:val="22"/>
        </w:rPr>
        <w:t>da la familia.</w:t>
      </w:r>
    </w:p>
    <w:p w14:paraId="3EA628B2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7741759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Horas de diversión </w:t>
      </w:r>
      <w:r>
        <w:rPr>
          <w:rFonts w:ascii="Arial" w:eastAsia="Arial" w:hAnsi="Arial" w:cs="Arial"/>
          <w:sz w:val="22"/>
          <w:szCs w:val="22"/>
        </w:rPr>
        <w:t xml:space="preserve">garantizadas para los más pequeños en el </w:t>
      </w:r>
      <w:r>
        <w:rPr>
          <w:rFonts w:ascii="Arial" w:eastAsia="Arial" w:hAnsi="Arial" w:cs="Arial"/>
          <w:i/>
          <w:sz w:val="22"/>
          <w:szCs w:val="22"/>
        </w:rPr>
        <w:t>Kids Rain-Fortress,</w:t>
      </w:r>
      <w:r>
        <w:rPr>
          <w:rFonts w:ascii="Arial" w:eastAsia="Arial" w:hAnsi="Arial" w:cs="Arial"/>
          <w:sz w:val="22"/>
          <w:szCs w:val="22"/>
        </w:rPr>
        <w:t xml:space="preserve"> la estructura de juego interactiva más grande del </w:t>
      </w:r>
      <w:r w:rsidRPr="002678AE">
        <w:rPr>
          <w:rFonts w:ascii="Arial" w:eastAsia="Arial" w:hAnsi="Arial" w:cs="Arial"/>
          <w:sz w:val="22"/>
          <w:szCs w:val="22"/>
        </w:rPr>
        <w:t>mundo</w:t>
      </w:r>
      <w:r w:rsidRPr="002678AE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con más de 300 elementos como toboganes, fuentes, cañones de agua y aspersores, entre otros. Otro atrac</w:t>
      </w:r>
      <w:r>
        <w:rPr>
          <w:rFonts w:ascii="Arial" w:eastAsia="Arial" w:hAnsi="Arial" w:cs="Arial"/>
          <w:sz w:val="22"/>
          <w:szCs w:val="22"/>
        </w:rPr>
        <w:t xml:space="preserve">tivo diseñado especialmente para ellos es el </w:t>
      </w:r>
      <w:r>
        <w:rPr>
          <w:rFonts w:ascii="Arial" w:eastAsia="Arial" w:hAnsi="Arial" w:cs="Arial"/>
          <w:i/>
          <w:sz w:val="22"/>
          <w:szCs w:val="22"/>
        </w:rPr>
        <w:t>Kids Waterslide Complex</w:t>
      </w:r>
      <w:r>
        <w:rPr>
          <w:rFonts w:ascii="Arial" w:eastAsia="Arial" w:hAnsi="Arial" w:cs="Arial"/>
          <w:sz w:val="22"/>
          <w:szCs w:val="22"/>
        </w:rPr>
        <w:t xml:space="preserve">, con múltiples toboganes donde pueden echar a volar su imaginación. </w:t>
      </w:r>
    </w:p>
    <w:p w14:paraId="0BB06D47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A5CFC43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su parte, los amantes de la adrenalina disfrutarán de increíbles atracciones como el </w:t>
      </w:r>
      <w:r>
        <w:rPr>
          <w:rFonts w:ascii="Arial" w:eastAsia="Arial" w:hAnsi="Arial" w:cs="Arial"/>
          <w:i/>
          <w:sz w:val="22"/>
          <w:szCs w:val="22"/>
        </w:rPr>
        <w:t>Beachside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Boomerango</w:t>
      </w:r>
      <w:r>
        <w:rPr>
          <w:rFonts w:ascii="Arial" w:eastAsia="Arial" w:hAnsi="Arial" w:cs="Arial"/>
          <w:sz w:val="22"/>
          <w:szCs w:val="22"/>
        </w:rPr>
        <w:t>, un tob</w:t>
      </w:r>
      <w:r>
        <w:rPr>
          <w:rFonts w:ascii="Arial" w:eastAsia="Arial" w:hAnsi="Arial" w:cs="Arial"/>
          <w:sz w:val="22"/>
          <w:szCs w:val="22"/>
        </w:rPr>
        <w:t xml:space="preserve">ogán con una pronunciada caída, que termina con un momento de ingravidez que da la sensación de estar volando; </w:t>
      </w:r>
      <w:r>
        <w:rPr>
          <w:rFonts w:ascii="Arial" w:eastAsia="Arial" w:hAnsi="Arial" w:cs="Arial"/>
          <w:i/>
          <w:sz w:val="22"/>
          <w:szCs w:val="22"/>
        </w:rPr>
        <w:t>Paradise Free Fall,</w:t>
      </w:r>
      <w:r>
        <w:rPr>
          <w:rFonts w:ascii="Arial" w:eastAsia="Arial" w:hAnsi="Arial" w:cs="Arial"/>
          <w:sz w:val="22"/>
          <w:szCs w:val="22"/>
        </w:rPr>
        <w:t xml:space="preserve"> la atracción que en tan solo 4 segundos, permite alcanzar velocidades de hasta 40 kilómetros por hora y recorrer 20 metros de</w:t>
      </w:r>
      <w:r>
        <w:rPr>
          <w:rFonts w:ascii="Arial" w:eastAsia="Arial" w:hAnsi="Arial" w:cs="Arial"/>
          <w:sz w:val="22"/>
          <w:szCs w:val="22"/>
        </w:rPr>
        <w:t xml:space="preserve"> altura; y la cereza del pastel, el </w:t>
      </w:r>
      <w:r>
        <w:rPr>
          <w:rFonts w:ascii="Arial" w:eastAsia="Arial" w:hAnsi="Arial" w:cs="Arial"/>
          <w:i/>
          <w:sz w:val="22"/>
          <w:szCs w:val="22"/>
        </w:rPr>
        <w:t>Hoop Hoop Aqua Loop</w:t>
      </w:r>
      <w:r>
        <w:rPr>
          <w:rFonts w:ascii="Arial" w:eastAsia="Arial" w:hAnsi="Arial" w:cs="Arial"/>
          <w:sz w:val="22"/>
          <w:szCs w:val="22"/>
        </w:rPr>
        <w:t xml:space="preserve">, una de las atracciones más buscadas por sus caídas turbulentas, famosa a nivel mundial por su giro vertical de 45 grados de inclinación, sin duda uno de los momentos más emocionantes en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 xml:space="preserve">Jungala Aqua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>Experience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C46440C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EAD528F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Una visita a este oasis acuático no estaría completa sin vivir experiencias como la alberca de olas </w:t>
      </w:r>
      <w:r>
        <w:rPr>
          <w:rFonts w:ascii="Arial" w:eastAsia="Arial" w:hAnsi="Arial" w:cs="Arial"/>
          <w:i/>
          <w:sz w:val="22"/>
          <w:szCs w:val="22"/>
        </w:rPr>
        <w:t xml:space="preserve">Brave Wave, </w:t>
      </w:r>
      <w:r>
        <w:rPr>
          <w:rFonts w:ascii="Arial" w:eastAsia="Arial" w:hAnsi="Arial" w:cs="Arial"/>
          <w:sz w:val="22"/>
          <w:szCs w:val="22"/>
        </w:rPr>
        <w:t>que utiliza tecnología de última generación para replicar la corriente oceánica con olas que pueden medir hasta 1.5 metros de alto</w:t>
      </w:r>
      <w:r>
        <w:rPr>
          <w:rFonts w:ascii="Arial" w:eastAsia="Arial" w:hAnsi="Arial" w:cs="Arial"/>
          <w:sz w:val="22"/>
          <w:szCs w:val="22"/>
        </w:rPr>
        <w:t xml:space="preserve">. Por su parte, </w:t>
      </w:r>
      <w:r>
        <w:rPr>
          <w:rFonts w:ascii="Arial" w:eastAsia="Arial" w:hAnsi="Arial" w:cs="Arial"/>
          <w:i/>
          <w:sz w:val="22"/>
          <w:szCs w:val="22"/>
        </w:rPr>
        <w:t xml:space="preserve">Tropical </w:t>
      </w:r>
      <w:r>
        <w:rPr>
          <w:rFonts w:ascii="Arial" w:eastAsia="Arial" w:hAnsi="Arial" w:cs="Arial"/>
          <w:i/>
          <w:sz w:val="22"/>
          <w:szCs w:val="22"/>
        </w:rPr>
        <w:lastRenderedPageBreak/>
        <w:t>Whizzard</w:t>
      </w:r>
      <w:r>
        <w:rPr>
          <w:rFonts w:ascii="Arial" w:eastAsia="Arial" w:hAnsi="Arial" w:cs="Arial"/>
          <w:sz w:val="22"/>
          <w:szCs w:val="22"/>
        </w:rPr>
        <w:t xml:space="preserve"> inspira la sana competencia entre amigos a bordo de un tapete para deslizarse, se trata de descubrir quién es el más rápido para recorrer los toboganes de alta velocidad.  </w:t>
      </w:r>
    </w:p>
    <w:p w14:paraId="7A44F563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286D512" w14:textId="77777777" w:rsidR="00D34209" w:rsidRDefault="00F10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brindar calma después de horas de emoción,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 xml:space="preserve">Jungala Aqua Experience </w:t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cuenta con atracciones como el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>Río Lento</w:t>
      </w: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 o </w:t>
      </w:r>
      <w:r>
        <w:rPr>
          <w:rFonts w:ascii="Arial" w:eastAsia="Arial" w:hAnsi="Arial" w:cs="Arial"/>
          <w:i/>
          <w:color w:val="050505"/>
          <w:sz w:val="22"/>
          <w:szCs w:val="22"/>
          <w:highlight w:val="white"/>
        </w:rPr>
        <w:t>Spa Pool</w:t>
      </w:r>
      <w:r>
        <w:rPr>
          <w:rFonts w:ascii="Arial" w:eastAsia="Arial" w:hAnsi="Arial" w:cs="Arial"/>
          <w:sz w:val="22"/>
          <w:szCs w:val="22"/>
        </w:rPr>
        <w:t xml:space="preserve"> para disfrutar de agua tranquilas en compañía de alimentos y bebidas. Además, cuenta con 19 cabañas privadas equipadas con cómodos c</w:t>
      </w:r>
      <w:r>
        <w:rPr>
          <w:rFonts w:ascii="Arial" w:eastAsia="Arial" w:hAnsi="Arial" w:cs="Arial"/>
          <w:sz w:val="22"/>
          <w:szCs w:val="22"/>
        </w:rPr>
        <w:t xml:space="preserve">amastros con opción a elegir 1 de los 5 tipos de paquetes VIP, que incluyen desde atención personalizada y caja de seguridad, hasta toallas refrescantes, comida y una botella de champagne. </w:t>
      </w:r>
    </w:p>
    <w:p w14:paraId="49A8E1FD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EF28791" w14:textId="77777777" w:rsidR="00D34209" w:rsidRDefault="00F10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A0A0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estos espacios relajantes se le suma la increíble experiencia de spa en </w:t>
      </w:r>
      <w:r>
        <w:rPr>
          <w:rFonts w:ascii="Arial" w:eastAsia="Arial" w:hAnsi="Arial" w:cs="Arial"/>
          <w:i/>
          <w:sz w:val="22"/>
          <w:szCs w:val="22"/>
        </w:rPr>
        <w:t>Kuxtal by Spatium</w:t>
      </w:r>
      <w:r>
        <w:rPr>
          <w:rFonts w:ascii="Arial" w:eastAsia="Arial" w:hAnsi="Arial" w:cs="Arial"/>
          <w:sz w:val="22"/>
          <w:szCs w:val="22"/>
        </w:rPr>
        <w:t xml:space="preserve">, con tratamientos personalizados brindados por profesionales al interior de una cabaña </w:t>
      </w:r>
      <w:r>
        <w:rPr>
          <w:rFonts w:ascii="Arial" w:eastAsia="Arial" w:hAnsi="Arial" w:cs="Arial"/>
          <w:color w:val="0A0A0A"/>
          <w:sz w:val="22"/>
          <w:szCs w:val="22"/>
        </w:rPr>
        <w:t>inmersa en la serena naturaleza. Un día en este extraordinario lugar no estar</w:t>
      </w:r>
      <w:r>
        <w:rPr>
          <w:rFonts w:ascii="Arial" w:eastAsia="Arial" w:hAnsi="Arial" w:cs="Arial"/>
          <w:color w:val="0A0A0A"/>
          <w:sz w:val="22"/>
          <w:szCs w:val="22"/>
        </w:rPr>
        <w:t>ía completo sin probar su amplia gama gastronómica integrada por 6 increíbles restaurantes para disfrutar de alimentos gourmet y bebidas refrescantes, algo delicioso para satisfacer cualquier gusto.</w:t>
      </w:r>
    </w:p>
    <w:p w14:paraId="6947ABA7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color w:val="0A0A0A"/>
          <w:sz w:val="22"/>
          <w:szCs w:val="22"/>
        </w:rPr>
      </w:pPr>
    </w:p>
    <w:p w14:paraId="7D9107BF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color w:val="0A0A0A"/>
          <w:sz w:val="22"/>
          <w:szCs w:val="22"/>
        </w:rPr>
      </w:pPr>
      <w:r>
        <w:rPr>
          <w:rFonts w:ascii="Arial" w:eastAsia="Arial" w:hAnsi="Arial" w:cs="Arial"/>
          <w:color w:val="0A0A0A"/>
          <w:sz w:val="22"/>
          <w:szCs w:val="22"/>
        </w:rPr>
        <w:t xml:space="preserve">Para conocer más acerca de las experiencias que ofrece </w:t>
      </w:r>
      <w:r>
        <w:rPr>
          <w:rFonts w:ascii="Arial" w:eastAsia="Arial" w:hAnsi="Arial" w:cs="Arial"/>
          <w:b/>
          <w:i/>
          <w:color w:val="0A0A0A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0A0A0A"/>
          <w:sz w:val="22"/>
          <w:szCs w:val="22"/>
        </w:rPr>
        <w:t>rupo Vidanta</w:t>
      </w:r>
      <w:r>
        <w:rPr>
          <w:rFonts w:ascii="Arial" w:eastAsia="Arial" w:hAnsi="Arial" w:cs="Arial"/>
          <w:color w:val="0A0A0A"/>
          <w:sz w:val="22"/>
          <w:szCs w:val="22"/>
        </w:rPr>
        <w:t xml:space="preserve">, así como su portafolio completo de destinos, </w:t>
      </w:r>
      <w:r>
        <w:rPr>
          <w:rFonts w:ascii="Arial" w:eastAsia="Arial" w:hAnsi="Arial" w:cs="Arial"/>
          <w:i/>
          <w:color w:val="0A0A0A"/>
          <w:sz w:val="22"/>
          <w:szCs w:val="22"/>
        </w:rPr>
        <w:t>resorts</w:t>
      </w:r>
      <w:r>
        <w:rPr>
          <w:rFonts w:ascii="Arial" w:eastAsia="Arial" w:hAnsi="Arial" w:cs="Arial"/>
          <w:color w:val="0A0A0A"/>
          <w:sz w:val="22"/>
          <w:szCs w:val="22"/>
        </w:rPr>
        <w:t xml:space="preserve"> e innovadoras vivencias vacacionales y de entretenimiento, por favor visite </w:t>
      </w:r>
      <w:r>
        <w:fldChar w:fldCharType="begin"/>
      </w:r>
      <w:r>
        <w:instrText xml:space="preserve"> HYPERLINK "https://www.grupovidanta.com/es/index.html" \h </w:instrText>
      </w:r>
      <w:r>
        <w:fldChar w:fldCharType="separate"/>
      </w:r>
      <w:r>
        <w:rPr>
          <w:rFonts w:ascii="Arial" w:eastAsia="Arial" w:hAnsi="Arial" w:cs="Arial"/>
          <w:color w:val="1155CC"/>
          <w:sz w:val="22"/>
          <w:szCs w:val="22"/>
          <w:u w:val="single"/>
        </w:rPr>
        <w:t>www.GrupoVidanta.com</w:t>
      </w:r>
      <w:r>
        <w:rPr>
          <w:rFonts w:ascii="Arial" w:eastAsia="Arial" w:hAnsi="Arial" w:cs="Arial"/>
          <w:color w:val="1155CC"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  <w:color w:val="0A0A0A"/>
          <w:sz w:val="22"/>
          <w:szCs w:val="22"/>
        </w:rPr>
        <w:t>.</w:t>
      </w:r>
    </w:p>
    <w:p w14:paraId="3FE321AC" w14:textId="77777777" w:rsidR="00D34209" w:rsidRDefault="00D34209">
      <w:pPr>
        <w:jc w:val="both"/>
        <w:rPr>
          <w:rFonts w:ascii="Arial" w:eastAsia="Arial" w:hAnsi="Arial" w:cs="Arial"/>
          <w:color w:val="0A0A0A"/>
          <w:sz w:val="22"/>
          <w:szCs w:val="22"/>
        </w:rPr>
      </w:pPr>
    </w:p>
    <w:p w14:paraId="078FA3EC" w14:textId="77777777" w:rsidR="00D34209" w:rsidRDefault="00D34209">
      <w:pPr>
        <w:jc w:val="center"/>
        <w:rPr>
          <w:rFonts w:ascii="Arial" w:eastAsia="Arial" w:hAnsi="Arial" w:cs="Arial"/>
          <w:color w:val="0A0A0A"/>
          <w:sz w:val="22"/>
          <w:szCs w:val="22"/>
        </w:rPr>
      </w:pPr>
    </w:p>
    <w:p w14:paraId="2C903F72" w14:textId="77777777" w:rsidR="00D34209" w:rsidRDefault="00F10723">
      <w:pPr>
        <w:jc w:val="center"/>
        <w:rPr>
          <w:rFonts w:ascii="Arial" w:eastAsia="Arial" w:hAnsi="Arial" w:cs="Arial"/>
          <w:color w:val="0A0A0A"/>
          <w:sz w:val="22"/>
          <w:szCs w:val="22"/>
        </w:rPr>
      </w:pPr>
      <w:r>
        <w:rPr>
          <w:rFonts w:ascii="Arial" w:eastAsia="Arial" w:hAnsi="Arial" w:cs="Arial"/>
          <w:color w:val="0A0A0A"/>
          <w:sz w:val="22"/>
          <w:szCs w:val="22"/>
        </w:rPr>
        <w:t>###</w:t>
      </w:r>
    </w:p>
    <w:p w14:paraId="34DEC06C" w14:textId="77777777" w:rsidR="00D34209" w:rsidRDefault="00D34209">
      <w:pPr>
        <w:jc w:val="center"/>
        <w:rPr>
          <w:rFonts w:ascii="Arial" w:eastAsia="Arial" w:hAnsi="Arial" w:cs="Arial"/>
          <w:color w:val="0A0A0A"/>
          <w:sz w:val="22"/>
          <w:szCs w:val="22"/>
        </w:rPr>
      </w:pPr>
    </w:p>
    <w:p w14:paraId="6088B810" w14:textId="77777777" w:rsidR="00D34209" w:rsidRDefault="00F107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A0A0A"/>
          <w:sz w:val="18"/>
          <w:szCs w:val="18"/>
        </w:rPr>
      </w:pPr>
      <w:r>
        <w:rPr>
          <w:rFonts w:ascii="Arial" w:eastAsia="Arial" w:hAnsi="Arial" w:cs="Arial"/>
          <w:b/>
          <w:color w:val="0A0A0A"/>
          <w:sz w:val="18"/>
          <w:szCs w:val="18"/>
        </w:rPr>
        <w:t>Acerca de Grupo Vidant</w:t>
      </w:r>
      <w:r>
        <w:rPr>
          <w:rFonts w:ascii="Arial" w:eastAsia="Arial" w:hAnsi="Arial" w:cs="Arial"/>
          <w:b/>
          <w:color w:val="0A0A0A"/>
          <w:sz w:val="18"/>
          <w:szCs w:val="18"/>
        </w:rPr>
        <w:t>a</w:t>
      </w:r>
    </w:p>
    <w:p w14:paraId="780A2CEE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96A8E9D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Fundado en 1974 por el visionario líder de la industria turística, Daniel Chávez Morán, </w:t>
      </w:r>
      <w:r>
        <w:rPr>
          <w:rFonts w:ascii="Arial" w:eastAsia="Arial" w:hAnsi="Arial" w:cs="Arial"/>
          <w:i/>
          <w:sz w:val="18"/>
          <w:szCs w:val="18"/>
        </w:rPr>
        <w:t>Grupo Vidanta</w:t>
      </w:r>
      <w:r>
        <w:rPr>
          <w:rFonts w:ascii="Arial" w:eastAsia="Arial" w:hAnsi="Arial" w:cs="Arial"/>
          <w:sz w:val="18"/>
          <w:szCs w:val="18"/>
        </w:rPr>
        <w:t xml:space="preserve"> es en México y Latinoamérica, el más importante desarrollador integral de servicios turísticos, especializado en destinos vacacionales, marcas de hoteles de lujo, campos de golf, bienes raíces y entretenimiento. El enfoque visionario de la compañía para e</w:t>
      </w:r>
      <w:r>
        <w:rPr>
          <w:rFonts w:ascii="Arial" w:eastAsia="Arial" w:hAnsi="Arial" w:cs="Arial"/>
          <w:sz w:val="18"/>
          <w:szCs w:val="18"/>
        </w:rPr>
        <w:t xml:space="preserve">l desarrollo de destinos de playa de lujo hace de las vacaciones de ensueño una realidad a través de lujosos </w:t>
      </w:r>
      <w:r>
        <w:rPr>
          <w:rFonts w:ascii="Arial" w:eastAsia="Arial" w:hAnsi="Arial" w:cs="Arial"/>
          <w:i/>
          <w:sz w:val="18"/>
          <w:szCs w:val="18"/>
        </w:rPr>
        <w:t>resorts</w:t>
      </w:r>
      <w:r>
        <w:rPr>
          <w:rFonts w:ascii="Arial" w:eastAsia="Arial" w:hAnsi="Arial" w:cs="Arial"/>
          <w:sz w:val="18"/>
          <w:szCs w:val="18"/>
        </w:rPr>
        <w:t xml:space="preserve"> turísticos y espectaculares centros de entretenimiento en los lugares más codiciados de las costas de México –Nuevo Vallarta, Riviera Maya,</w:t>
      </w:r>
      <w:r>
        <w:rPr>
          <w:rFonts w:ascii="Arial" w:eastAsia="Arial" w:hAnsi="Arial" w:cs="Arial"/>
          <w:sz w:val="18"/>
          <w:szCs w:val="18"/>
        </w:rPr>
        <w:t xml:space="preserve"> Los Cabos, Acapulco, Puerto Peñasco, Puerto Vallarta y Mazatlán–, con marcas que incluyen </w:t>
      </w:r>
      <w:r>
        <w:rPr>
          <w:rFonts w:ascii="Arial" w:eastAsia="Arial" w:hAnsi="Arial" w:cs="Arial"/>
          <w:i/>
          <w:sz w:val="18"/>
          <w:szCs w:val="18"/>
        </w:rPr>
        <w:t>The Estates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Grand Luxxe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The Grand Bliss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The Grand Mayan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i/>
          <w:sz w:val="18"/>
          <w:szCs w:val="18"/>
        </w:rPr>
        <w:t xml:space="preserve"> The Bliss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Mayan Palace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Sea Garden</w:t>
      </w:r>
      <w:r>
        <w:rPr>
          <w:rFonts w:ascii="Arial" w:eastAsia="Arial" w:hAnsi="Arial" w:cs="Arial"/>
          <w:sz w:val="18"/>
          <w:szCs w:val="18"/>
        </w:rPr>
        <w:t xml:space="preserve"> y </w:t>
      </w:r>
      <w:r>
        <w:rPr>
          <w:rFonts w:ascii="Arial" w:eastAsia="Arial" w:hAnsi="Arial" w:cs="Arial"/>
          <w:i/>
          <w:sz w:val="18"/>
          <w:szCs w:val="18"/>
        </w:rPr>
        <w:t>Ocean Breeze</w:t>
      </w:r>
      <w:r>
        <w:rPr>
          <w:rFonts w:ascii="Arial" w:eastAsia="Arial" w:hAnsi="Arial" w:cs="Arial"/>
          <w:sz w:val="18"/>
          <w:szCs w:val="18"/>
        </w:rPr>
        <w:t>, entre otras.</w:t>
      </w:r>
    </w:p>
    <w:p w14:paraId="47EDE318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C2DE331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color w:val="073763"/>
        </w:rPr>
      </w:pPr>
      <w:r>
        <w:rPr>
          <w:rFonts w:ascii="Arial" w:eastAsia="Arial" w:hAnsi="Arial" w:cs="Arial"/>
          <w:sz w:val="18"/>
          <w:szCs w:val="18"/>
        </w:rPr>
        <w:t>Desde hoteles galardonados con Cinco Di</w:t>
      </w:r>
      <w:r>
        <w:rPr>
          <w:rFonts w:ascii="Arial" w:eastAsia="Arial" w:hAnsi="Arial" w:cs="Arial"/>
          <w:sz w:val="18"/>
          <w:szCs w:val="18"/>
        </w:rPr>
        <w:t xml:space="preserve">amantes por la </w:t>
      </w:r>
      <w:r>
        <w:rPr>
          <w:rFonts w:ascii="Arial" w:eastAsia="Arial" w:hAnsi="Arial" w:cs="Arial"/>
          <w:i/>
          <w:sz w:val="18"/>
          <w:szCs w:val="18"/>
        </w:rPr>
        <w:t>AAA</w:t>
      </w:r>
      <w:r>
        <w:rPr>
          <w:rFonts w:ascii="Arial" w:eastAsia="Arial" w:hAnsi="Arial" w:cs="Arial"/>
          <w:sz w:val="18"/>
          <w:szCs w:val="18"/>
        </w:rPr>
        <w:t xml:space="preserve"> hasta una colección internacionalmente reconocida de campos de golf, </w:t>
      </w:r>
      <w:r>
        <w:rPr>
          <w:rFonts w:ascii="Arial" w:eastAsia="Arial" w:hAnsi="Arial" w:cs="Arial"/>
          <w:i/>
          <w:sz w:val="18"/>
          <w:szCs w:val="18"/>
        </w:rPr>
        <w:t xml:space="preserve">Grupo Vidanta </w:t>
      </w:r>
      <w:r>
        <w:rPr>
          <w:rFonts w:ascii="Arial" w:eastAsia="Arial" w:hAnsi="Arial" w:cs="Arial"/>
          <w:sz w:val="18"/>
          <w:szCs w:val="18"/>
        </w:rPr>
        <w:t xml:space="preserve">continúa siendo pionero en alianzas innovadoras. Dentro de estas originales colaboraciones se incluye </w:t>
      </w:r>
      <w:r>
        <w:rPr>
          <w:rFonts w:ascii="Arial" w:eastAsia="Arial" w:hAnsi="Arial" w:cs="Arial"/>
          <w:i/>
          <w:sz w:val="18"/>
          <w:szCs w:val="18"/>
        </w:rPr>
        <w:t>Cirque du Soleil JOYÀ</w:t>
      </w:r>
      <w:r>
        <w:rPr>
          <w:rFonts w:ascii="Arial" w:eastAsia="Arial" w:hAnsi="Arial" w:cs="Arial"/>
          <w:sz w:val="18"/>
          <w:szCs w:val="18"/>
        </w:rPr>
        <w:t>, la primera experiencia teatra</w:t>
      </w:r>
      <w:r>
        <w:rPr>
          <w:rFonts w:ascii="Arial" w:eastAsia="Arial" w:hAnsi="Arial" w:cs="Arial"/>
          <w:sz w:val="18"/>
          <w:szCs w:val="18"/>
        </w:rPr>
        <w:t xml:space="preserve">l y culinaria, única en su tipo en México y permanente en la Riviera Maya; un exclusivo acuerdo a largo plazo con la compañía internacional de hospitalidad </w:t>
      </w:r>
      <w:r>
        <w:rPr>
          <w:rFonts w:ascii="Arial" w:eastAsia="Arial" w:hAnsi="Arial" w:cs="Arial"/>
          <w:i/>
          <w:sz w:val="18"/>
          <w:szCs w:val="18"/>
        </w:rPr>
        <w:t>Tao Group Hospitality</w:t>
      </w:r>
      <w:r>
        <w:rPr>
          <w:rFonts w:ascii="Arial" w:eastAsia="Arial" w:hAnsi="Arial" w:cs="Arial"/>
          <w:sz w:val="18"/>
          <w:szCs w:val="18"/>
        </w:rPr>
        <w:t xml:space="preserve"> para presentar una serie de novedosas experiencias en entretenimiento, estilo </w:t>
      </w:r>
      <w:r>
        <w:rPr>
          <w:rFonts w:ascii="Arial" w:eastAsia="Arial" w:hAnsi="Arial" w:cs="Arial"/>
          <w:sz w:val="18"/>
          <w:szCs w:val="18"/>
        </w:rPr>
        <w:t xml:space="preserve">de vida y ⁸gastronomía, empezando con </w:t>
      </w:r>
      <w:r>
        <w:rPr>
          <w:rFonts w:ascii="Arial" w:eastAsia="Arial" w:hAnsi="Arial" w:cs="Arial"/>
          <w:i/>
          <w:sz w:val="18"/>
          <w:szCs w:val="18"/>
        </w:rPr>
        <w:t>OMNIA Dayclub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Casa Calavera</w:t>
      </w:r>
      <w:r>
        <w:rPr>
          <w:rFonts w:ascii="Arial" w:eastAsia="Arial" w:hAnsi="Arial" w:cs="Arial"/>
          <w:sz w:val="18"/>
          <w:szCs w:val="18"/>
        </w:rPr>
        <w:t xml:space="preserve"> y </w:t>
      </w:r>
      <w:r>
        <w:rPr>
          <w:rFonts w:ascii="Arial" w:eastAsia="Arial" w:hAnsi="Arial" w:cs="Arial"/>
          <w:i/>
          <w:sz w:val="18"/>
          <w:szCs w:val="18"/>
        </w:rPr>
        <w:t>SHOREbar</w:t>
      </w:r>
      <w:r>
        <w:rPr>
          <w:rFonts w:ascii="Arial" w:eastAsia="Arial" w:hAnsi="Arial" w:cs="Arial"/>
          <w:sz w:val="18"/>
          <w:szCs w:val="18"/>
        </w:rPr>
        <w:t xml:space="preserve"> en Vidanta Los Cabos; así como una relación constante con Nicklaus Designs y Greg Norman Golf Course Design para desarrollar espectaculares campos de golf profesionales dentro de</w:t>
      </w:r>
      <w:r>
        <w:rPr>
          <w:rFonts w:ascii="Arial" w:eastAsia="Arial" w:hAnsi="Arial" w:cs="Arial"/>
          <w:sz w:val="18"/>
          <w:szCs w:val="18"/>
        </w:rPr>
        <w:t xml:space="preserve"> los diferentes destinos de Vidanta, además del Campo de Golf Vidanta Vallarta, sede del Mexico Open at Vidanta, el único evento oficial del PGA TOUR en el Pacífico mexicano, gracias a la alianza multianual que se acordó con Grupo Salinas. </w:t>
      </w:r>
    </w:p>
    <w:p w14:paraId="57718F9D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color w:val="073763"/>
        </w:rPr>
      </w:pPr>
    </w:p>
    <w:p w14:paraId="3A9F5872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color w:val="073763"/>
        </w:rPr>
      </w:pPr>
      <w:r>
        <w:rPr>
          <w:rFonts w:ascii="Arial" w:eastAsia="Arial" w:hAnsi="Arial" w:cs="Arial"/>
          <w:sz w:val="18"/>
          <w:szCs w:val="18"/>
        </w:rPr>
        <w:t>La división de</w:t>
      </w:r>
      <w:r>
        <w:rPr>
          <w:rFonts w:ascii="Arial" w:eastAsia="Arial" w:hAnsi="Arial" w:cs="Arial"/>
          <w:sz w:val="18"/>
          <w:szCs w:val="18"/>
        </w:rPr>
        <w:t xml:space="preserve"> bienes raíces de Grupo Vidanta ha construido y vendido más de 2,000 lujosas casas vacacionales y es responsable de la operación del Aeropuerto Internacional del Mar de Cortés, el cual se desarrolló mediante una alianza entre el Gobierno del Estado de Sono</w:t>
      </w:r>
      <w:r>
        <w:rPr>
          <w:rFonts w:ascii="Arial" w:eastAsia="Arial" w:hAnsi="Arial" w:cs="Arial"/>
          <w:sz w:val="18"/>
          <w:szCs w:val="18"/>
        </w:rPr>
        <w:t>ra y Grupo Vidanta.</w:t>
      </w:r>
    </w:p>
    <w:p w14:paraId="0E10E229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C10314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Nombrada frecuentemente como una de las "Mejores Empresas para Trabajar en México", la organización mantiene un fuerte compromiso con sus colaboradores y las comunidades cercanas, a través de su continua misión dedicada a esfuerzos ambientales y sociales, </w:t>
      </w:r>
      <w:r>
        <w:rPr>
          <w:rFonts w:ascii="Arial" w:eastAsia="Arial" w:hAnsi="Arial" w:cs="Arial"/>
          <w:sz w:val="18"/>
          <w:szCs w:val="18"/>
        </w:rPr>
        <w:t xml:space="preserve">incluyendo el “Distintivo de Empresa Socialmente Responsable 2019” otorgado por el </w:t>
      </w:r>
      <w:r>
        <w:rPr>
          <w:rFonts w:ascii="Arial" w:eastAsia="Arial" w:hAnsi="Arial" w:cs="Arial"/>
          <w:i/>
          <w:sz w:val="18"/>
          <w:szCs w:val="18"/>
        </w:rPr>
        <w:t>CEMEFI (Centro Mexicano para la Filantropía A.C.)</w:t>
      </w:r>
      <w:r>
        <w:rPr>
          <w:rFonts w:ascii="Arial" w:eastAsia="Arial" w:hAnsi="Arial" w:cs="Arial"/>
          <w:sz w:val="18"/>
          <w:szCs w:val="18"/>
        </w:rPr>
        <w:t xml:space="preserve">, las certificaciones </w:t>
      </w:r>
      <w:r>
        <w:rPr>
          <w:rFonts w:ascii="Arial" w:eastAsia="Arial" w:hAnsi="Arial" w:cs="Arial"/>
          <w:i/>
          <w:sz w:val="18"/>
          <w:szCs w:val="18"/>
        </w:rPr>
        <w:t>EarthCheck</w:t>
      </w:r>
      <w:r>
        <w:rPr>
          <w:rFonts w:ascii="Arial" w:eastAsia="Arial" w:hAnsi="Arial" w:cs="Arial"/>
          <w:sz w:val="18"/>
          <w:szCs w:val="18"/>
        </w:rPr>
        <w:t xml:space="preserve"> y sus fundaciones sin fines de lucro, </w:t>
      </w:r>
      <w:r>
        <w:rPr>
          <w:rFonts w:ascii="Arial" w:eastAsia="Arial" w:hAnsi="Arial" w:cs="Arial"/>
          <w:i/>
          <w:sz w:val="18"/>
          <w:szCs w:val="18"/>
        </w:rPr>
        <w:t>Fundación Vidanta</w:t>
      </w:r>
      <w:r>
        <w:rPr>
          <w:rFonts w:ascii="Arial" w:eastAsia="Arial" w:hAnsi="Arial" w:cs="Arial"/>
          <w:sz w:val="18"/>
          <w:szCs w:val="18"/>
        </w:rPr>
        <w:t xml:space="preserve"> y </w:t>
      </w:r>
      <w:r>
        <w:rPr>
          <w:rFonts w:ascii="Arial" w:eastAsia="Arial" w:hAnsi="Arial" w:cs="Arial"/>
          <w:i/>
          <w:sz w:val="18"/>
          <w:szCs w:val="18"/>
        </w:rPr>
        <w:t>Fundación Delia Morán Vidanta</w:t>
      </w:r>
      <w:r>
        <w:rPr>
          <w:rFonts w:ascii="Arial" w:eastAsia="Arial" w:hAnsi="Arial" w:cs="Arial"/>
          <w:sz w:val="18"/>
          <w:szCs w:val="18"/>
        </w:rPr>
        <w:t>.</w:t>
      </w:r>
    </w:p>
    <w:p w14:paraId="5F9FFB58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177A3A16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ecientemente,</w:t>
      </w:r>
      <w:r>
        <w:rPr>
          <w:rFonts w:ascii="Arial" w:eastAsia="Arial" w:hAnsi="Arial" w:cs="Arial"/>
          <w:i/>
          <w:sz w:val="18"/>
          <w:szCs w:val="18"/>
        </w:rPr>
        <w:t xml:space="preserve"> Grupo Vidanta</w:t>
      </w:r>
      <w:r>
        <w:rPr>
          <w:rFonts w:ascii="Arial" w:eastAsia="Arial" w:hAnsi="Arial" w:cs="Arial"/>
          <w:sz w:val="18"/>
          <w:szCs w:val="18"/>
        </w:rPr>
        <w:t xml:space="preserve"> anunció la introducción </w:t>
      </w:r>
      <w:r>
        <w:rPr>
          <w:rFonts w:ascii="Arial" w:eastAsia="Arial" w:hAnsi="Arial" w:cs="Arial"/>
          <w:i/>
          <w:sz w:val="18"/>
          <w:szCs w:val="18"/>
        </w:rPr>
        <w:t>The Estates</w:t>
      </w:r>
      <w:r>
        <w:rPr>
          <w:rFonts w:ascii="Arial" w:eastAsia="Arial" w:hAnsi="Arial" w:cs="Arial"/>
          <w:sz w:val="18"/>
          <w:szCs w:val="18"/>
        </w:rPr>
        <w:t xml:space="preserve"> a su portafolio, la más exclusiva y suntuosa propuesta de hospedaje que ofrece extraordinarias amenidades y experiencias vacacionales en México; además de </w:t>
      </w:r>
      <w:r>
        <w:rPr>
          <w:rFonts w:ascii="Arial" w:eastAsia="Arial" w:hAnsi="Arial" w:cs="Arial"/>
          <w:i/>
          <w:sz w:val="18"/>
          <w:szCs w:val="18"/>
        </w:rPr>
        <w:t>Vidanta Cruises</w:t>
      </w:r>
      <w:r>
        <w:rPr>
          <w:rFonts w:ascii="Arial" w:eastAsia="Arial" w:hAnsi="Arial" w:cs="Arial"/>
          <w:sz w:val="18"/>
          <w:szCs w:val="18"/>
        </w:rPr>
        <w:t>, la primera línea mexicana de cruceros de lujo.</w:t>
      </w:r>
    </w:p>
    <w:p w14:paraId="47130CAC" w14:textId="77777777" w:rsidR="00D34209" w:rsidRDefault="00D34209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0DA028B" w14:textId="77777777" w:rsidR="00D34209" w:rsidRDefault="00F1072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obtener más información, visit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fldChar w:fldCharType="begin"/>
      </w:r>
      <w:r>
        <w:instrText xml:space="preserve"> HYPERLINK "http://www.grupovidanta.com" \h </w:instrText>
      </w:r>
      <w:r>
        <w:fldChar w:fldCharType="separate"/>
      </w:r>
      <w:r>
        <w:rPr>
          <w:rFonts w:ascii="Arial" w:eastAsia="Arial" w:hAnsi="Arial" w:cs="Arial"/>
          <w:color w:val="1155CC"/>
          <w:sz w:val="18"/>
          <w:szCs w:val="18"/>
          <w:u w:val="single"/>
        </w:rPr>
        <w:t>www.GrupoVidanta.com</w:t>
      </w:r>
      <w:r>
        <w:rPr>
          <w:rFonts w:ascii="Arial" w:eastAsia="Arial" w:hAnsi="Arial" w:cs="Arial"/>
          <w:color w:val="1155CC"/>
          <w:sz w:val="18"/>
          <w:szCs w:val="18"/>
          <w:u w:val="single"/>
        </w:rPr>
        <w:fldChar w:fldCharType="end"/>
      </w:r>
    </w:p>
    <w:p w14:paraId="06A06318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A0A0A"/>
          <w:sz w:val="18"/>
          <w:szCs w:val="18"/>
        </w:rPr>
      </w:pPr>
    </w:p>
    <w:p w14:paraId="520645F7" w14:textId="77777777" w:rsidR="00D34209" w:rsidRDefault="00D342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A0A0A"/>
          <w:sz w:val="18"/>
          <w:szCs w:val="18"/>
        </w:rPr>
      </w:pPr>
    </w:p>
    <w:p w14:paraId="55B7020D" w14:textId="77777777" w:rsidR="00D34209" w:rsidRDefault="00D3420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8D68716" w14:textId="77777777" w:rsidR="00D34209" w:rsidRDefault="00F1072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CONTACTO DE PRENSA</w:t>
      </w:r>
    </w:p>
    <w:p w14:paraId="09093315" w14:textId="77777777" w:rsidR="00D34209" w:rsidRDefault="00D34209">
      <w:pPr>
        <w:jc w:val="both"/>
        <w:rPr>
          <w:rFonts w:ascii="Arial" w:eastAsia="Arial" w:hAnsi="Arial" w:cs="Arial"/>
          <w:sz w:val="22"/>
          <w:szCs w:val="22"/>
        </w:rPr>
      </w:pPr>
    </w:p>
    <w:p w14:paraId="40F9692C" w14:textId="77777777" w:rsidR="00D34209" w:rsidRDefault="00F1072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Mariana Espíritu | PR Expert</w:t>
      </w:r>
    </w:p>
    <w:p w14:paraId="3B448DD5" w14:textId="77777777" w:rsidR="00D34209" w:rsidRPr="00DD3198" w:rsidRDefault="00F10723">
      <w:pPr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>
        <w:fldChar w:fldCharType="begin"/>
      </w:r>
      <w:r w:rsidRPr="002678AE">
        <w:rPr>
          <w:lang w:val="en-US"/>
        </w:rPr>
        <w:instrText xml:space="preserve"> HYPERLINK "mailto:mariana.espirit@another.co" \h </w:instrText>
      </w:r>
      <w:r>
        <w:fldChar w:fldCharType="separate"/>
      </w:r>
      <w:r w:rsidRPr="00DD3198"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t>mariana.espiritu@another.co</w:t>
      </w:r>
      <w:r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fldChar w:fldCharType="end"/>
      </w:r>
    </w:p>
    <w:p w14:paraId="5001FDD8" w14:textId="77777777" w:rsidR="00D34209" w:rsidRPr="00DD3198" w:rsidRDefault="00D34209">
      <w:pPr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77741CA9" w14:textId="77777777" w:rsidR="00D34209" w:rsidRPr="00DD3198" w:rsidRDefault="00F10723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DD3198">
        <w:rPr>
          <w:rFonts w:ascii="Arial" w:eastAsia="Arial" w:hAnsi="Arial" w:cs="Arial"/>
          <w:sz w:val="20"/>
          <w:szCs w:val="20"/>
          <w:lang w:val="en-US"/>
        </w:rPr>
        <w:t xml:space="preserve">Melissa </w:t>
      </w:r>
      <w:proofErr w:type="spellStart"/>
      <w:r w:rsidRPr="00DD3198">
        <w:rPr>
          <w:rFonts w:ascii="Arial" w:eastAsia="Arial" w:hAnsi="Arial" w:cs="Arial"/>
          <w:sz w:val="20"/>
          <w:szCs w:val="20"/>
          <w:lang w:val="en-US"/>
        </w:rPr>
        <w:t>Aladro</w:t>
      </w:r>
      <w:proofErr w:type="spellEnd"/>
      <w:r w:rsidRPr="00DD3198">
        <w:rPr>
          <w:rFonts w:ascii="Arial" w:eastAsia="Arial" w:hAnsi="Arial" w:cs="Arial"/>
          <w:sz w:val="20"/>
          <w:szCs w:val="20"/>
          <w:lang w:val="en-US"/>
        </w:rPr>
        <w:t xml:space="preserve"> | Tourism PR Manager</w:t>
      </w:r>
    </w:p>
    <w:p w14:paraId="3C7C6D64" w14:textId="77777777" w:rsidR="00D34209" w:rsidRDefault="00F10723">
      <w:pPr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melissa.aladro@another.co</w:t>
        </w:r>
      </w:hyperlink>
    </w:p>
    <w:sectPr w:rsidR="00D34209">
      <w:headerReference w:type="default" r:id="rId8"/>
      <w:pgSz w:w="12240" w:h="15840"/>
      <w:pgMar w:top="198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DFFC" w14:textId="77777777" w:rsidR="00F10723" w:rsidRDefault="00F10723">
      <w:r>
        <w:separator/>
      </w:r>
    </w:p>
  </w:endnote>
  <w:endnote w:type="continuationSeparator" w:id="0">
    <w:p w14:paraId="207900B6" w14:textId="77777777" w:rsidR="00F10723" w:rsidRDefault="00F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2C2C" w14:textId="77777777" w:rsidR="00F10723" w:rsidRDefault="00F10723">
      <w:r>
        <w:separator/>
      </w:r>
    </w:p>
  </w:footnote>
  <w:footnote w:type="continuationSeparator" w:id="0">
    <w:p w14:paraId="206612D8" w14:textId="77777777" w:rsidR="00F10723" w:rsidRDefault="00F1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62DB" w14:textId="77777777" w:rsidR="00D34209" w:rsidRDefault="00F10723">
    <w:r>
      <w:rPr>
        <w:noProof/>
      </w:rPr>
      <w:drawing>
        <wp:anchor distT="0" distB="0" distL="0" distR="0" simplePos="0" relativeHeight="251658240" behindDoc="0" locked="0" layoutInCell="1" hidden="0" allowOverlap="1" wp14:anchorId="05BD0967" wp14:editId="401E5E3A">
          <wp:simplePos x="0" y="0"/>
          <wp:positionH relativeFrom="column">
            <wp:posOffset>1539875</wp:posOffset>
          </wp:positionH>
          <wp:positionV relativeFrom="paragraph">
            <wp:posOffset>34925</wp:posOffset>
          </wp:positionV>
          <wp:extent cx="2752636" cy="601345"/>
          <wp:effectExtent l="0" t="0" r="0" b="0"/>
          <wp:wrapNone/>
          <wp:docPr id="1" name="image1.jp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636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EC5F19" w14:textId="77777777" w:rsidR="00D34209" w:rsidRDefault="00D34209"/>
  <w:p w14:paraId="3B091F5E" w14:textId="77777777" w:rsidR="00D34209" w:rsidRDefault="00D34209"/>
  <w:p w14:paraId="68053875" w14:textId="77777777" w:rsidR="00D34209" w:rsidRDefault="00D34209"/>
  <w:p w14:paraId="2B53BC25" w14:textId="77777777" w:rsidR="00D34209" w:rsidRDefault="00D34209"/>
  <w:p w14:paraId="46659089" w14:textId="77777777" w:rsidR="00D34209" w:rsidRDefault="00D34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EB4"/>
    <w:multiLevelType w:val="multilevel"/>
    <w:tmpl w:val="42DEB94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42456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09"/>
    <w:rsid w:val="002678AE"/>
    <w:rsid w:val="008440D4"/>
    <w:rsid w:val="00B76BB8"/>
    <w:rsid w:val="00D34209"/>
    <w:rsid w:val="00DD3198"/>
    <w:rsid w:val="00F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7D4C8"/>
  <w15:docId w15:val="{6D23EAC2-EEEA-2A46-B9DA-CECF3216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issa.aladro@another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2022-07-28T19:02:00Z</dcterms:created>
  <dcterms:modified xsi:type="dcterms:W3CDTF">2022-07-28T19:38:00Z</dcterms:modified>
</cp:coreProperties>
</file>